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41" w:rsidRPr="001716D5" w:rsidRDefault="00352541" w:rsidP="00352541">
      <w:pPr>
        <w:rPr>
          <w:rFonts w:ascii="Calibri" w:hAnsi="Calibri"/>
          <w:b/>
          <w:sz w:val="22"/>
          <w:szCs w:val="22"/>
          <w:lang w:val="es-MX"/>
        </w:rPr>
      </w:pPr>
    </w:p>
    <w:tbl>
      <w:tblPr>
        <w:tblW w:w="9521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7"/>
        <w:gridCol w:w="7484"/>
      </w:tblGrid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pStyle w:val="Ttulo2"/>
              <w:spacing w:before="120"/>
              <w:ind w:left="113" w:right="113"/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  <w:t>Nombre del profesor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Hernández Ibarra José Agustín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pStyle w:val="Ttulo2"/>
              <w:spacing w:before="120"/>
              <w:ind w:left="113" w:right="113"/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  <w:t>Nivel académico y subsistema o disciplina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Nivel Superior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licenciatura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) de la Escuela Nacional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 Trabajo Social.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Licenciatura en Trabajo Social.</w:t>
            </w:r>
          </w:p>
        </w:tc>
      </w:tr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pStyle w:val="Ttulo2"/>
              <w:spacing w:before="120"/>
              <w:ind w:left="113" w:right="113"/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  <w:t>Asignatura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Evaluación de Proyectos Sociales.</w:t>
            </w:r>
          </w:p>
        </w:tc>
      </w:tr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pStyle w:val="Ttulo2"/>
              <w:spacing w:before="120"/>
              <w:ind w:left="113" w:right="113"/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  <w:t>Unidad temática y contenidos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Cuarta 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Unidad: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Diseño Metodológico de un Proyecto de Evaluación.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Definición de diseño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 Antecedentes y descripción del proyecto a evaluar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C. Objetivos y objeto de evaluación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D. Diseño metodológico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Definición de criterios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Técnicas e instrumentos de recolección de información (entrevistas, observación, grupos focales)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G. Diseño de muestra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H. Plan de análisis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 Comunicación de resultados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J. Esquema de informe final de evaluación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K. Evaluación de la evaluación</w:t>
            </w:r>
          </w:p>
        </w:tc>
      </w:tr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pStyle w:val="Ttulo2"/>
              <w:spacing w:before="120"/>
              <w:ind w:left="113" w:right="113"/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  <w:t>Población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Alumnos 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quinto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semestre de la licenciatura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Grupo: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1512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alumnos aproximadamente</w:t>
            </w:r>
          </w:p>
        </w:tc>
      </w:tr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pStyle w:val="Ttulo2"/>
              <w:spacing w:before="120"/>
              <w:ind w:left="113" w:right="113"/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i w:val="0"/>
                <w:smallCap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Horas aproximadamente, de las cuales, se trabajarán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sesiones 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dos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hora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cada una y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horas de trabajo extra clase.</w:t>
            </w:r>
          </w:p>
        </w:tc>
      </w:tr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120" w:after="120"/>
              <w:ind w:left="113" w:right="113"/>
              <w:jc w:val="left"/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  <w:t>Propósitos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1.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>Propósitos del Plan de Estudios:</w:t>
            </w:r>
          </w:p>
          <w:p w:rsidR="00352541" w:rsidRPr="001D2A9B" w:rsidRDefault="00352541" w:rsidP="00352541">
            <w:pPr>
              <w:numPr>
                <w:ilvl w:val="0"/>
                <w:numId w:val="1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Que el estudiante se capacite en el desarrollo de técnicas y procedimientos metodológicos para la evaluación del impacto de los proyectos sociales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2.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  <w:t>Propósitos del Profesor: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El alumno:</w:t>
            </w:r>
          </w:p>
          <w:p w:rsidR="00352541" w:rsidRPr="001D2A9B" w:rsidRDefault="00352541" w:rsidP="00352541">
            <w:pPr>
              <w:numPr>
                <w:ilvl w:val="0"/>
                <w:numId w:val="1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Analizará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el diseño metodológico de un proyecto de evaluación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0"/>
                <w:numId w:val="1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Analizará las ventajas y desventajas 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un proyecto de evaluación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0"/>
                <w:numId w:val="1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Elaborará y pondrá en práctica el diseño metodológico de un proyecto de evaluación a un proyecto social y elaborará el informe de evaluación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120" w:after="120"/>
              <w:ind w:left="113" w:right="113"/>
              <w:jc w:val="left"/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  <w:t xml:space="preserve">Habilidades </w:t>
            </w:r>
            <w:r w:rsidRPr="001D2A9B"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  <w:lastRenderedPageBreak/>
              <w:t>digitales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Actividad 1: “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Diseño metodológico de un proyecto de evaluación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”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Para esta actividad se requiere de: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Nivel 2 (Avanzado) 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A.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Uso 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nternet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a.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ab/>
              <w:t>Como fuente de información y recursos: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Aa2.1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Búsqueda eficiente de información en Internet. Definición de palabras clave para la búsqueda. Análisis de los resultados, selección de sitios, exploración, selección y valoración de la información obtenida.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Justificación: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Para realizar esta actividad el alumno requiere de buscar información en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nternet sobre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Diseño metodológico de un proyecto de evaluación. Para ello, requiere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analizar, seleccionar y valorar la información obtenida para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comprender la importancia de un proyecto de evaluación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C.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Presentación de información y procesamiento de datos: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a.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Procesador de textos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Ca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2.1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 Manejo avanzado del procesador de textos (opciones de formato, columna, tabla, cuadro de texto, inserción de imágenes desde el disco duro, celular o cámara digital, impresión en ambas caras). 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Justificación: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El alumno requiere del manejo avanzado del procesador de textos para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diseñar su proyecto de evaluación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b.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Presentador 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Cb2.1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Uso del presentador integrando diversos medios (sonido, música, imágenes, video), ligas a diferentes diapositivas de la misma presentación, a otras presentaciones, archivos o sitios en Internet. 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Justificación: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El alumno requiere del ma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nejo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del programa “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ower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oint” para compartir su experiencia con sus compañeros de clase.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Actividad 2: “Ventajas y desventajas de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un proyecto de evaluación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”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Para esta actividad se requiere de: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Nivel 2 (Avanzado) 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A.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Uso 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nternet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ab/>
              <w:t xml:space="preserve">Como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medio de comunicación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Uso de grupos (Google groups, Yahoo Group) con fines de estudio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Justificación: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Para realizar esta actividad el alumno requiere 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intercambiar sus opiniones y reflexiones sobre las ventajas y desventajas de un proyecto de evaluación con sus compañeros de grupos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. Para ello,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además de contar con correo electrónico individual y grupal, requiere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analizar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y valorar la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colaboraciones de sus compañeros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C.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Presentación de información y procesamiento de datos: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a.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Procesador de textos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Ca2.1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Manejo avanzado del procesador de textos (opciones de formato, columna, tabla, cuadro de texto, inserción de imágenes desde el disco duro, celular o cámara digital, impresión en ambas caras). 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Justificación: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El alumno requiere del manejo avanzado del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Internet, como medio de comunicación, y del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procesador de textos para elaborar un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resumen de las reflexiones individuales y grupales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Actividad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3: “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Elaborar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y poner en práctica un diseño metodológico de un proyecto de evaluación a un proyecto social y hacer el informe de evaluación”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Para esta actividad se requiere de: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Nivel 2 (Avanzado)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A. Uso 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nternet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ab/>
              <w:t xml:space="preserve">Como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medio de comunicación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Uso de grupos (Google Groups y Yahoo Group) con fines de estudio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Justificación: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Para realizar esta actividad el alumno requiere 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colaborar con su equipo en la definición del proyecto de evaluación, su ejecución e integración del Informe de Evaluación de un proyecto social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C. Presentación de información y procesamiento de datos: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a. Procesador de textos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C2.1 Manejo avanzado del procesador de textos (opciones de formato, columna, tabla, cuadro de texto, inserción de imágenes desde el disco duro, celular o cámara digital, impresión en ambas caras). 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Justificación: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El alumno requiere del manejo avanzado del procesador de textos para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colaborar en la presentación del Informe de Evaluación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407903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bCs/>
                <w:sz w:val="22"/>
                <w:szCs w:val="22"/>
              </w:rPr>
            </w:pPr>
            <w:r w:rsidRPr="00407903">
              <w:rPr>
                <w:rFonts w:ascii="Calibri" w:hAnsi="Calibri"/>
                <w:b/>
                <w:sz w:val="22"/>
                <w:szCs w:val="22"/>
              </w:rPr>
              <w:t>D.</w:t>
            </w:r>
            <w:r w:rsidRPr="00407903">
              <w:rPr>
                <w:rFonts w:ascii="Calibri" w:hAnsi="Calibri"/>
                <w:bCs/>
                <w:sz w:val="22"/>
                <w:szCs w:val="22"/>
              </w:rPr>
              <w:t xml:space="preserve"> Manejo de medios (audio, imagen y video)</w:t>
            </w:r>
          </w:p>
          <w:p w:rsidR="00352541" w:rsidRPr="00407903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sz w:val="22"/>
                <w:szCs w:val="22"/>
              </w:rPr>
            </w:pPr>
            <w:r w:rsidRPr="00407903">
              <w:rPr>
                <w:rFonts w:ascii="Calibri" w:hAnsi="Calibri"/>
                <w:b/>
                <w:sz w:val="22"/>
                <w:szCs w:val="22"/>
              </w:rPr>
              <w:t>D2.2</w:t>
            </w:r>
            <w:r w:rsidRPr="00407903">
              <w:rPr>
                <w:rFonts w:ascii="Calibri" w:hAnsi="Calibri"/>
                <w:sz w:val="22"/>
                <w:szCs w:val="22"/>
              </w:rPr>
              <w:t xml:space="preserve"> Uso de Herramientas como Movie Maker, Audacity, PhotoShop o Adobe Premier (en sus versiones libres)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sz w:val="22"/>
                <w:szCs w:val="22"/>
              </w:rPr>
            </w:pPr>
            <w:r w:rsidRPr="00407903">
              <w:rPr>
                <w:rFonts w:ascii="Calibri" w:hAnsi="Calibri"/>
                <w:b/>
                <w:sz w:val="22"/>
                <w:szCs w:val="22"/>
              </w:rPr>
              <w:t>Justificación:</w:t>
            </w:r>
            <w:r w:rsidRPr="00407903">
              <w:rPr>
                <w:rFonts w:ascii="Calibri" w:hAnsi="Calibri"/>
                <w:sz w:val="22"/>
                <w:szCs w:val="22"/>
              </w:rPr>
              <w:t xml:space="preserve"> El alumno requiere del uso de estas herramientas para integrar su informe de evaluación.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</w:t>
            </w:r>
            <w:r>
              <w:rPr>
                <w:rFonts w:ascii="Calibri" w:hAnsi="Calibri"/>
                <w:sz w:val="22"/>
                <w:szCs w:val="22"/>
              </w:rPr>
              <w:t xml:space="preserve"> Presentación de información y procesamiento de datos:</w:t>
            </w:r>
          </w:p>
          <w:p w:rsidR="00352541" w:rsidRPr="00407903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 xml:space="preserve"> Presentador</w:t>
            </w:r>
          </w:p>
          <w:p w:rsidR="00352541" w:rsidRPr="00407903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sz w:val="22"/>
                <w:szCs w:val="22"/>
              </w:rPr>
            </w:pPr>
            <w:r w:rsidRPr="00407903">
              <w:rPr>
                <w:rFonts w:ascii="Calibri" w:hAnsi="Calibri"/>
                <w:b/>
                <w:sz w:val="22"/>
                <w:szCs w:val="22"/>
              </w:rPr>
              <w:t>Cb2.2</w:t>
            </w:r>
            <w:r w:rsidRPr="00407903">
              <w:rPr>
                <w:rFonts w:ascii="Calibri" w:hAnsi="Calibri"/>
                <w:sz w:val="22"/>
                <w:szCs w:val="22"/>
              </w:rPr>
              <w:t xml:space="preserve"> Empaquetar presentación para CD. </w:t>
            </w:r>
          </w:p>
          <w:p w:rsidR="00352541" w:rsidRPr="00407903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sz w:val="22"/>
                <w:szCs w:val="22"/>
              </w:rPr>
            </w:pPr>
            <w:r w:rsidRPr="00407903">
              <w:rPr>
                <w:rFonts w:ascii="Calibri" w:hAnsi="Calibri"/>
                <w:b/>
                <w:sz w:val="22"/>
                <w:szCs w:val="22"/>
              </w:rPr>
              <w:t>Justificación:</w:t>
            </w:r>
            <w:r w:rsidRPr="00407903">
              <w:rPr>
                <w:rFonts w:ascii="Calibri" w:hAnsi="Calibri"/>
                <w:sz w:val="22"/>
                <w:szCs w:val="22"/>
              </w:rPr>
              <w:t xml:space="preserve"> El alumno requiere de la habilidad de:</w:t>
            </w:r>
          </w:p>
          <w:p w:rsidR="00352541" w:rsidRPr="00407903" w:rsidRDefault="00352541" w:rsidP="00352541">
            <w:pPr>
              <w:numPr>
                <w:ilvl w:val="0"/>
                <w:numId w:val="2"/>
              </w:numPr>
              <w:spacing w:before="60" w:after="60"/>
              <w:ind w:right="227"/>
              <w:rPr>
                <w:rFonts w:ascii="Calibri" w:hAnsi="Calibri"/>
                <w:sz w:val="22"/>
                <w:szCs w:val="22"/>
              </w:rPr>
            </w:pPr>
            <w:r w:rsidRPr="00407903">
              <w:rPr>
                <w:rFonts w:ascii="Calibri" w:hAnsi="Calibri"/>
                <w:sz w:val="22"/>
                <w:szCs w:val="22"/>
              </w:rPr>
              <w:t xml:space="preserve">Grabar en un CD </w:t>
            </w:r>
            <w:r>
              <w:rPr>
                <w:rFonts w:ascii="Calibri" w:hAnsi="Calibri"/>
                <w:sz w:val="22"/>
                <w:szCs w:val="22"/>
              </w:rPr>
              <w:t xml:space="preserve">o USB </w:t>
            </w:r>
            <w:r w:rsidRPr="00407903">
              <w:rPr>
                <w:rFonts w:ascii="Calibri" w:hAnsi="Calibri"/>
                <w:sz w:val="22"/>
                <w:szCs w:val="22"/>
              </w:rPr>
              <w:t xml:space="preserve">su </w:t>
            </w:r>
            <w:r>
              <w:rPr>
                <w:rFonts w:ascii="Calibri" w:hAnsi="Calibri"/>
                <w:sz w:val="22"/>
                <w:szCs w:val="22"/>
              </w:rPr>
              <w:t xml:space="preserve">Informe de Evaluación y presentación </w:t>
            </w:r>
            <w:r w:rsidRPr="0040790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407903">
              <w:rPr>
                <w:rFonts w:ascii="Calibri" w:hAnsi="Calibri"/>
                <w:sz w:val="22"/>
                <w:szCs w:val="22"/>
              </w:rPr>
              <w:t xml:space="preserve"> Power Point. </w:t>
            </w:r>
          </w:p>
          <w:p w:rsidR="00352541" w:rsidRPr="00407903" w:rsidRDefault="00352541" w:rsidP="00352541">
            <w:pPr>
              <w:numPr>
                <w:ilvl w:val="0"/>
                <w:numId w:val="2"/>
              </w:numPr>
              <w:spacing w:before="60" w:after="60"/>
              <w:ind w:right="227"/>
              <w:rPr>
                <w:rFonts w:ascii="Calibri" w:hAnsi="Calibri"/>
                <w:sz w:val="22"/>
                <w:szCs w:val="22"/>
              </w:rPr>
            </w:pPr>
            <w:r w:rsidRPr="00407903">
              <w:rPr>
                <w:rFonts w:ascii="Calibri" w:hAnsi="Calibri"/>
                <w:sz w:val="22"/>
                <w:szCs w:val="22"/>
              </w:rPr>
              <w:t xml:space="preserve">Elaborar una etiqueta para el disco, con una imagen relacionada con el tema. 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903">
              <w:rPr>
                <w:rFonts w:ascii="Calibri" w:hAnsi="Calibri"/>
                <w:sz w:val="22"/>
                <w:szCs w:val="22"/>
              </w:rPr>
              <w:t>Elaborar una portada y contraportada para su CD.</w:t>
            </w:r>
          </w:p>
        </w:tc>
      </w:tr>
    </w:tbl>
    <w:p w:rsidR="00352541" w:rsidRDefault="00352541" w:rsidP="00352541">
      <w:r>
        <w:lastRenderedPageBreak/>
        <w:br w:type="page"/>
      </w:r>
    </w:p>
    <w:tbl>
      <w:tblPr>
        <w:tblW w:w="9521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7"/>
        <w:gridCol w:w="7484"/>
      </w:tblGrid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120" w:after="120"/>
              <w:ind w:left="113" w:right="113"/>
              <w:jc w:val="left"/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  <w:t>Materiales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Equipo de cómputo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a)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ab/>
              <w:t>Pentium IV con 512 MB de memoria.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b)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ab/>
              <w:t>Acceso a internet.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c)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ab/>
              <w:t>Sistema operativo Windows o Mac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d)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ab/>
              <w:t>Navegador Explorer 7 o Mozilla Firefox 3.01.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e)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ab/>
              <w:t>Software para presentaciones electrónicas.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f)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ab/>
              <w:t>Programas para editar imágenes, audio y video.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g)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ab/>
              <w:t xml:space="preserve">Contar con alguno de los siguientes recursos: celular con el que puedas capturar imágenes, audio y video; cámara digital 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pod.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Impresora Laser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Disco CD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Disco DVD</w:t>
            </w:r>
          </w:p>
          <w:p w:rsidR="00352541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Memoria USB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Proyector (cañón)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Pantalla blanca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Salón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Control para cambiar diapositivas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Cables de conexión para los diferentes dispositivos</w:t>
            </w:r>
          </w:p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Extensión eléctrica</w:t>
            </w:r>
          </w:p>
        </w:tc>
      </w:tr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120" w:after="120"/>
              <w:ind w:left="113" w:right="113"/>
              <w:jc w:val="left"/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  <w:t>Descripción de las actividades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Actividad 1: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Diseño metodológico de un proyecto de evaluación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Actividades que se llevarán a cabo en el salón de clase: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Profesor:</w:t>
            </w:r>
          </w:p>
          <w:p w:rsidR="00352541" w:rsidRDefault="00352541" w:rsidP="00352541">
            <w:pPr>
              <w:numPr>
                <w:ilvl w:val="0"/>
                <w:numId w:val="3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En la sesión de encuadre de la asignatura se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dividirá al grupo en equipos de trabajo, cada quipo trabajará un diseño metodológico de un proyecto de evaluación, para ello realizará una búsqueda de información en Internet y en bibliotecas. Utilizarán las siguientes palabras: diseño, metodología, proyecto y evaluación.</w:t>
            </w:r>
          </w:p>
          <w:p w:rsidR="00352541" w:rsidRPr="001D2A9B" w:rsidRDefault="00352541" w:rsidP="00352541">
            <w:pPr>
              <w:numPr>
                <w:ilvl w:val="0"/>
                <w:numId w:val="3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 la información obtenida, se hará una presentación en Power Point para exponerla y compartirla con el grupo.</w:t>
            </w:r>
          </w:p>
          <w:p w:rsidR="00352541" w:rsidRPr="001D2A9B" w:rsidRDefault="00352541" w:rsidP="00352541">
            <w:pPr>
              <w:numPr>
                <w:ilvl w:val="0"/>
                <w:numId w:val="3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Al término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 la exposición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se hará una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discusión y reflexión grupal sobre los propósitos, metodología y utilidad de un proyecto de evaluación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2C2067" w:rsidP="00352541">
            <w:pPr>
              <w:numPr>
                <w:ilvl w:val="0"/>
                <w:numId w:val="3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29" name="Imagen 1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Se realizará la estructura de la actividad en la plataforma Moodle.</w:t>
            </w:r>
          </w:p>
          <w:p w:rsidR="00352541" w:rsidRPr="001D2A9B" w:rsidRDefault="00352541" w:rsidP="00352541">
            <w:pPr>
              <w:numPr>
                <w:ilvl w:val="0"/>
                <w:numId w:val="3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Se revisará la información seleccionada y dará realimentación, dando énfasis en la importancia 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la metodología para la evaluación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352541" w:rsidRPr="001D2A9B" w:rsidRDefault="002C2067" w:rsidP="00352541">
            <w:pPr>
              <w:numPr>
                <w:ilvl w:val="0"/>
                <w:numId w:val="3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2" name="Imagen 2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color w:val="000000"/>
              </w:rPr>
              <w:t xml:space="preserve">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Se proyectarán los trabajos de cada equipo.</w:t>
            </w:r>
          </w:p>
          <w:p w:rsidR="00352541" w:rsidRPr="001D2A9B" w:rsidRDefault="00352541" w:rsidP="00352541">
            <w:pPr>
              <w:numPr>
                <w:ilvl w:val="0"/>
                <w:numId w:val="4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Se hará una Plenaria para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obtener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conclusiones.</w:t>
            </w:r>
          </w:p>
          <w:p w:rsidR="00352541" w:rsidRPr="001D2A9B" w:rsidRDefault="002C2067" w:rsidP="00352541">
            <w:pPr>
              <w:numPr>
                <w:ilvl w:val="0"/>
                <w:numId w:val="4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3" name="Imagen 3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Se construirá un foro para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compartir reflexiones y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dudas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con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relación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a los modelos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Alumno:</w:t>
            </w:r>
          </w:p>
          <w:p w:rsidR="00352541" w:rsidRDefault="00352541" w:rsidP="00352541">
            <w:pPr>
              <w:numPr>
                <w:ilvl w:val="0"/>
                <w:numId w:val="4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Integrará grupos de trabajo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Default="00352541" w:rsidP="00352541">
            <w:pPr>
              <w:numPr>
                <w:ilvl w:val="0"/>
                <w:numId w:val="4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Participará en la búsqueda, análisis y valoración de la información sobre diseño metodológico de un proyecto de evaluación.</w:t>
            </w:r>
          </w:p>
          <w:p w:rsidR="00352541" w:rsidRPr="001D2A9B" w:rsidRDefault="00352541" w:rsidP="00352541">
            <w:pPr>
              <w:numPr>
                <w:ilvl w:val="0"/>
                <w:numId w:val="4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Entregará  la información integrada por el equipo.</w:t>
            </w:r>
          </w:p>
          <w:p w:rsidR="00352541" w:rsidRPr="001D2A9B" w:rsidRDefault="00352541" w:rsidP="00352541">
            <w:pPr>
              <w:numPr>
                <w:ilvl w:val="0"/>
                <w:numId w:val="4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Participará en la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lenaria.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Actividades que se llevarán a cabo fuera del salón de clases: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Profesor:</w:t>
            </w:r>
          </w:p>
          <w:p w:rsidR="00352541" w:rsidRPr="001D2A9B" w:rsidRDefault="00352541" w:rsidP="00352541">
            <w:pPr>
              <w:numPr>
                <w:ilvl w:val="0"/>
                <w:numId w:val="5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Resolverá las dudas que surjan al interior de los diferentes equipos a través de los foros de la plataforma educativa Moodle.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Alumnos:</w:t>
            </w:r>
          </w:p>
          <w:p w:rsidR="00352541" w:rsidRPr="001D2A9B" w:rsidRDefault="00352541" w:rsidP="00352541">
            <w:pPr>
              <w:numPr>
                <w:ilvl w:val="0"/>
                <w:numId w:val="5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Conformarán los equipos de trabajo y se asignarán los roles de cada integrante.</w:t>
            </w:r>
          </w:p>
          <w:p w:rsidR="00352541" w:rsidRPr="001D2A9B" w:rsidRDefault="00352541" w:rsidP="00352541">
            <w:pPr>
              <w:numPr>
                <w:ilvl w:val="0"/>
                <w:numId w:val="5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Designarán un nombre a su equipo y diseñarán un logotipo en relación al factor que seleccionó.</w:t>
            </w:r>
          </w:p>
          <w:p w:rsidR="00352541" w:rsidRPr="001D2A9B" w:rsidRDefault="002C2067" w:rsidP="00352541">
            <w:pPr>
              <w:numPr>
                <w:ilvl w:val="0"/>
                <w:numId w:val="5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4" name="Imagen 4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Trabajarán de manera individual, en la búsqueda de la información que hay en Internet, con la ayuda de los diferentes buscadores,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sobre el modelo de evaluación que seleccionaron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0"/>
                <w:numId w:val="5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El secretario recopilará la información de cada integrante desechando aquella que se repite.</w:t>
            </w:r>
          </w:p>
          <w:p w:rsidR="00352541" w:rsidRPr="001D2A9B" w:rsidRDefault="002C2067" w:rsidP="00352541">
            <w:pPr>
              <w:numPr>
                <w:ilvl w:val="0"/>
                <w:numId w:val="5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5" name="Imagen 5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El secretario de cada equipo subirá en la tarea de la plataforma Moodle l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as fuentes de información consultadas para la revisión de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profesor.</w:t>
            </w:r>
          </w:p>
          <w:p w:rsidR="00352541" w:rsidRPr="001D2A9B" w:rsidRDefault="002C2067" w:rsidP="00352541">
            <w:pPr>
              <w:numPr>
                <w:ilvl w:val="0"/>
                <w:numId w:val="5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6" name="Imagen 6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En equipo diseñará un video corto (de alrededor de 2 minutos)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sobre un problema social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2C2067" w:rsidP="00352541">
            <w:pPr>
              <w:numPr>
                <w:ilvl w:val="0"/>
                <w:numId w:val="5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7" name="Imagen 7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El secretario subirá en la base de datos de plataforma Moodle el video realizado por el equipo para la revisión del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profesor.</w:t>
            </w:r>
          </w:p>
          <w:p w:rsidR="00352541" w:rsidRPr="001D2A9B" w:rsidRDefault="002C2067" w:rsidP="00352541">
            <w:pPr>
              <w:numPr>
                <w:ilvl w:val="0"/>
                <w:numId w:val="5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8" name="Imagen 8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Elaborarán la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elatoría y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utoevaluación del equipo en un documento escrito.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Productos que obtienen los alumnos:</w:t>
            </w:r>
          </w:p>
          <w:p w:rsidR="00352541" w:rsidRPr="001D2A9B" w:rsidRDefault="002C2067" w:rsidP="00352541">
            <w:pPr>
              <w:numPr>
                <w:ilvl w:val="0"/>
                <w:numId w:val="6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9" name="Imagen 9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El producto final que el alumno obtendrá es un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 diseño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metodológico de un proyecto de evaluación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Actividad 2: Ventajas y desventajas de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un proyecto de evaluación.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Actividades que se llevarán a cabo en el salón de clase: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Profesor: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En la sesión de encuadre de la asignatura se mencionará la realización de la actividad.</w:t>
            </w:r>
          </w:p>
          <w:p w:rsidR="00352541" w:rsidRPr="001D2A9B" w:rsidRDefault="00352541" w:rsidP="00352541">
            <w:pPr>
              <w:numPr>
                <w:ilvl w:val="0"/>
                <w:numId w:val="7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identificarán las ventajas y desventajas de un proyecto de evaluación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Default="00352541" w:rsidP="00352541">
            <w:pPr>
              <w:numPr>
                <w:ilvl w:val="0"/>
                <w:numId w:val="7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Se revisará la información seleccionada y se dará realimentación, dando énfasis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la importancia 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su aplicación a un proyecto social.</w:t>
            </w:r>
          </w:p>
          <w:p w:rsidR="00352541" w:rsidRPr="001D2A9B" w:rsidRDefault="002C2067" w:rsidP="00352541">
            <w:pPr>
              <w:numPr>
                <w:ilvl w:val="0"/>
                <w:numId w:val="4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10" name="Imagen 10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Se construirá una actividad tipo tarea para subir las presentaciones electrónicas que desarrollen los alumnos. </w:t>
            </w:r>
          </w:p>
          <w:p w:rsidR="00352541" w:rsidRPr="001D2A9B" w:rsidRDefault="002C2067" w:rsidP="00352541">
            <w:pPr>
              <w:numPr>
                <w:ilvl w:val="0"/>
                <w:numId w:val="4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11" name="Imagen 11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Se construirá un foro para dudas en relación con l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s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videos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y presentaciones multimedia que construyen los alumnos.</w:t>
            </w:r>
          </w:p>
          <w:p w:rsidR="00352541" w:rsidRPr="001D2A9B" w:rsidRDefault="002C2067" w:rsidP="00352541">
            <w:pPr>
              <w:numPr>
                <w:ilvl w:val="0"/>
                <w:numId w:val="7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12" name="Imagen 12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Se proyectarán ante el grupo algunos de los trabajos de los alumnos.</w:t>
            </w:r>
          </w:p>
          <w:p w:rsidR="00352541" w:rsidRPr="001D2A9B" w:rsidRDefault="00352541" w:rsidP="00352541">
            <w:pPr>
              <w:numPr>
                <w:ilvl w:val="0"/>
                <w:numId w:val="7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Se moderarán las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onclusiones hechas por los integrantes del grupo.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Alumno: </w:t>
            </w:r>
          </w:p>
          <w:p w:rsidR="00352541" w:rsidRPr="001D2A9B" w:rsidRDefault="002C2067" w:rsidP="00352541">
            <w:pPr>
              <w:numPr>
                <w:ilvl w:val="0"/>
                <w:numId w:val="8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13" name="Imagen 13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Entregará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un escrito sobre las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ventajas y desventajas de un proyecto de evaluación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0"/>
                <w:numId w:val="8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Aportará sus experiencias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n relación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 la evaluación y sus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conclusiones generales sobre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la evaluación y Trabajo Social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Actividades que se llevarán a cabo fuera del salón de clases: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Profesor:</w:t>
            </w:r>
          </w:p>
          <w:p w:rsidR="00352541" w:rsidRPr="001D2A9B" w:rsidRDefault="002C2067" w:rsidP="00352541">
            <w:pPr>
              <w:numPr>
                <w:ilvl w:val="0"/>
                <w:numId w:val="9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14" name="Imagen 14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 Revisará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y realimentará los trabajos subidos en la tarea de la plataforma Moodle.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Alumno:</w:t>
            </w:r>
          </w:p>
          <w:p w:rsidR="00352541" w:rsidRPr="001D2A9B" w:rsidRDefault="002C2067" w:rsidP="00352541">
            <w:pPr>
              <w:numPr>
                <w:ilvl w:val="0"/>
                <w:numId w:val="10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15" name="Imagen 15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Trabajará en la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búsqueda de la  información que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hay en Internet y en los sitios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eb propuestos, en relación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con diseño, metodología, proyecto ye valuación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2C2067" w:rsidP="00352541">
            <w:pPr>
              <w:numPr>
                <w:ilvl w:val="0"/>
                <w:numId w:val="10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16" name="Imagen 16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Elaborará un cuadro comparativo en un procesador de texto, haciendo un análisis de sus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expectativas con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relación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las ventajas y desventajas que pueden facilitar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un proyecto de evaluación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352541" w:rsidRPr="001D2A9B" w:rsidRDefault="002C2067" w:rsidP="00352541">
            <w:pPr>
              <w:numPr>
                <w:ilvl w:val="0"/>
                <w:numId w:val="10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lastRenderedPageBreak/>
              <w:drawing>
                <wp:inline distT="0" distB="0" distL="0" distR="0">
                  <wp:extent cx="323850" cy="304800"/>
                  <wp:effectExtent l="0" t="0" r="0" b="0"/>
                  <wp:docPr id="17" name="Imagen 17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Subirá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 este cuadro en la tarea de la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plataforma Moodle.</w:t>
            </w:r>
          </w:p>
          <w:p w:rsidR="00352541" w:rsidRPr="001D2A9B" w:rsidRDefault="002C2067" w:rsidP="00352541">
            <w:pPr>
              <w:numPr>
                <w:ilvl w:val="0"/>
                <w:numId w:val="10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18" name="Imagen 18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Integrará en su presentación electrónica el cuadro comparativo que realizó, imágenes, sonido y clips de video. Probablemente puede integrar el video realizado en la actividad anterior.</w:t>
            </w:r>
          </w:p>
          <w:p w:rsidR="00352541" w:rsidRPr="001D2A9B" w:rsidRDefault="002C2067" w:rsidP="00352541">
            <w:pPr>
              <w:numPr>
                <w:ilvl w:val="0"/>
                <w:numId w:val="10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19" name="Imagen 19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Subirán su presentación electrónica en la plataforma Moodle.</w:t>
            </w:r>
          </w:p>
          <w:p w:rsidR="00352541" w:rsidRPr="001D2A9B" w:rsidRDefault="002C2067" w:rsidP="00352541">
            <w:pPr>
              <w:numPr>
                <w:ilvl w:val="0"/>
                <w:numId w:val="10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20" name="Imagen 20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Grabará en un CD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o USB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su presentación.</w:t>
            </w:r>
          </w:p>
          <w:p w:rsidR="00352541" w:rsidRPr="001D2A9B" w:rsidRDefault="002C2067" w:rsidP="00352541">
            <w:pPr>
              <w:numPr>
                <w:ilvl w:val="0"/>
                <w:numId w:val="10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21" name="Imagen 21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Diseñará e imprimirá la etiqueta que le pondrá a su CD.</w:t>
            </w:r>
          </w:p>
          <w:p w:rsidR="00352541" w:rsidRPr="001D2A9B" w:rsidRDefault="002C2067" w:rsidP="00352541">
            <w:pPr>
              <w:numPr>
                <w:ilvl w:val="0"/>
                <w:numId w:val="10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276225"/>
                  <wp:effectExtent l="0" t="0" r="0" b="0"/>
                  <wp:docPr id="22" name="Imagen 22" descr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Diseñará e imprimirá la portada y contraportada que irá en el estuche del CD.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Productos que obtienen los alumnos: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El producto final que el alumno obtendrá es una presentación electrónica sobre las ventajas y desventajas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del diseño metodológico de un proyecto de evaluación y de su utilidad para su formación académica y su ejercicio profesional.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Actividad 3: Elaborar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y poner en práctica un diseño metodológico de un proyecto de evaluación a un proyecto social y hacer el informe de evaluación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Actividades que se llevarán a cabo en el salón de clase: 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Profesor:</w:t>
            </w:r>
          </w:p>
          <w:p w:rsidR="00352541" w:rsidRPr="001D2A9B" w:rsidRDefault="00352541" w:rsidP="00352541">
            <w:pPr>
              <w:numPr>
                <w:ilvl w:val="0"/>
                <w:numId w:val="11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En la sesión de encuadre de la asignatura se mencionará la realización de la actividad.</w:t>
            </w:r>
          </w:p>
          <w:p w:rsidR="00352541" w:rsidRDefault="00352541" w:rsidP="00352541">
            <w:pPr>
              <w:numPr>
                <w:ilvl w:val="0"/>
                <w:numId w:val="11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 explicarán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los lineamientos para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la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borar el Informe de Evaluación a un Proyecto Social que será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laborado en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un procesador de textos.</w:t>
            </w:r>
          </w:p>
          <w:p w:rsidR="00352541" w:rsidRPr="001D2A9B" w:rsidRDefault="00352541" w:rsidP="00352541">
            <w:pPr>
              <w:numPr>
                <w:ilvl w:val="0"/>
                <w:numId w:val="11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Informe de Evaluación de un Proyecto Social será un documento que elabore un equipo de trabajo. No de manera individual.</w:t>
            </w:r>
          </w:p>
          <w:p w:rsidR="00352541" w:rsidRPr="001D2A9B" w:rsidRDefault="00352541" w:rsidP="00352541">
            <w:pPr>
              <w:numPr>
                <w:ilvl w:val="0"/>
                <w:numId w:val="11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Se proporcionarán los sitios web para que el alumno obtenga la información nece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saria y pueda  elaborar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su trabajo.</w:t>
            </w:r>
          </w:p>
          <w:p w:rsidR="00352541" w:rsidRPr="001D2A9B" w:rsidRDefault="002C2067" w:rsidP="00352541">
            <w:pPr>
              <w:numPr>
                <w:ilvl w:val="0"/>
                <w:numId w:val="11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23" name="Imagen 23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Creará una base de datos para subir el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Informe de Evaluación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en la plataforma Moodle.</w:t>
            </w:r>
          </w:p>
          <w:p w:rsidR="00352541" w:rsidRPr="001D2A9B" w:rsidRDefault="002C2067" w:rsidP="00352541">
            <w:pPr>
              <w:numPr>
                <w:ilvl w:val="0"/>
                <w:numId w:val="11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24" name="Imagen 24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Se creará un foro de dudas sobre el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Informe de Evaluación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en la plataforma Moodle.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Alumnos:</w:t>
            </w:r>
          </w:p>
          <w:p w:rsidR="00352541" w:rsidRPr="001D2A9B" w:rsidRDefault="00352541" w:rsidP="00352541">
            <w:pPr>
              <w:numPr>
                <w:ilvl w:val="0"/>
                <w:numId w:val="13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Plantear sus dudas sobre el procedimiento para elaborar su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Informe de Evaluación de un Proyecto Social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0"/>
                <w:numId w:val="13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Entregar el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Informe de Evaluación de un Proyecto Social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Actividades que se llevarán a cabo fuera del salón de clases: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Profesor</w:t>
            </w: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:rsidR="00352541" w:rsidRPr="001D2A9B" w:rsidRDefault="002C2067" w:rsidP="00352541">
            <w:pPr>
              <w:numPr>
                <w:ilvl w:val="0"/>
                <w:numId w:val="14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25" name="Imagen 25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Aclarar dudas sobre el trabajo final en el foro de la plataforma moodle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Alumno:</w:t>
            </w:r>
          </w:p>
          <w:p w:rsidR="00352541" w:rsidRPr="001D2A9B" w:rsidRDefault="00352541" w:rsidP="00352541">
            <w:pPr>
              <w:numPr>
                <w:ilvl w:val="0"/>
                <w:numId w:val="12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Con el trabajo desarrollado a lo largo del ciclo escolar, deberá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colaborar con su equipo en la integración del Informe de Evaluación de un Proyecto Social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numPr>
                <w:ilvl w:val="0"/>
                <w:numId w:val="12"/>
              </w:numPr>
              <w:spacing w:before="60" w:after="60"/>
              <w:ind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Así mismo, deberá investigar sobre:</w:t>
            </w:r>
          </w:p>
          <w:p w:rsidR="00352541" w:rsidRPr="001D2A9B" w:rsidRDefault="00352541" w:rsidP="00352541">
            <w:p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proyecto social, objeto de evaluación, la problemática abordada y los beneficiarios del proyecto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Hacer un análisis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más profundo del modelo de evaluación seleccionado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2C2067" w:rsidP="00352541">
            <w:p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26" name="Imagen 26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Elaborar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el Informe de Evaluación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y subirlo en la plataforma Moodle.</w:t>
            </w:r>
          </w:p>
          <w:p w:rsidR="00352541" w:rsidRPr="001D2A9B" w:rsidRDefault="002C2067" w:rsidP="00352541">
            <w:pPr>
              <w:spacing w:before="60" w:after="60"/>
              <w:ind w:left="708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27" name="Imagen 27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Plantear dudas sobre su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 xml:space="preserve">Informe de Evaluación 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>en la plataforma Moodle.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Productos que obtienen los alumnos: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El producto final que el alumno obtendrá es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ejercicio de una evaluación y 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un documento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que contenga la metodología desarrollada y su utilidad para la profesión de Trabajo Social</w:t>
            </w:r>
            <w:r w:rsidRPr="001D2A9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52541" w:rsidRPr="001D2A9B" w:rsidRDefault="00352541" w:rsidP="00352541">
            <w:p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color w:val="000000"/>
                <w:sz w:val="22"/>
                <w:szCs w:val="22"/>
              </w:rPr>
              <w:t>Evaluación de la unidad</w:t>
            </w:r>
          </w:p>
          <w:p w:rsidR="00352541" w:rsidRPr="001D2A9B" w:rsidRDefault="002C2067" w:rsidP="00352541">
            <w:pPr>
              <w:spacing w:before="60" w:after="60"/>
              <w:ind w:left="23" w:right="22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323850" cy="304800"/>
                  <wp:effectExtent l="0" t="0" r="0" b="0"/>
                  <wp:docPr id="28" name="Imagen 28" descr="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Se elabora un questionaire para conocer si las actividades realizadas en esta unidad fueron úti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les para que los alumnos tengan</w:t>
            </w:r>
            <w:r w:rsidR="00352541" w:rsidRPr="001D2A9B">
              <w:rPr>
                <w:rFonts w:ascii="Calibri" w:hAnsi="Calibri"/>
                <w:color w:val="000000"/>
                <w:sz w:val="22"/>
                <w:szCs w:val="22"/>
              </w:rPr>
              <w:t xml:space="preserve"> elementos para </w:t>
            </w:r>
            <w:r w:rsidR="00352541">
              <w:rPr>
                <w:rFonts w:ascii="Calibri" w:hAnsi="Calibri"/>
                <w:color w:val="000000"/>
                <w:sz w:val="22"/>
                <w:szCs w:val="22"/>
              </w:rPr>
              <w:t>realizar la evaluación a un proyecto social.</w:t>
            </w:r>
          </w:p>
        </w:tc>
      </w:tr>
      <w:tr w:rsidR="00352541" w:rsidRPr="001D2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numPr>
                <w:ilvl w:val="12"/>
                <w:numId w:val="0"/>
              </w:numPr>
              <w:spacing w:before="120" w:after="120"/>
              <w:ind w:left="113" w:right="113"/>
              <w:jc w:val="left"/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</w:pPr>
            <w:r w:rsidRPr="001D2A9B">
              <w:rPr>
                <w:rFonts w:ascii="Calibri" w:hAnsi="Calibri"/>
                <w:b/>
                <w:smallCaps/>
                <w:color w:val="000000"/>
                <w:sz w:val="22"/>
                <w:szCs w:val="22"/>
              </w:rPr>
              <w:lastRenderedPageBreak/>
              <w:t>Bibliografía de consulta para el profesor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1" w:rsidRPr="001D2A9B" w:rsidRDefault="00352541" w:rsidP="00352541">
            <w:pPr>
              <w:ind w:left="709" w:hanging="709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 xml:space="preserve">Acuña Escobar. (1988). </w:t>
            </w:r>
            <w:r w:rsidRPr="001D2A9B">
              <w:rPr>
                <w:rFonts w:ascii="Calibri" w:hAnsi="Calibri"/>
                <w:i/>
                <w:color w:val="000000"/>
                <w:sz w:val="20"/>
                <w:szCs w:val="20"/>
              </w:rPr>
              <w:t>Metacognición y Estrategias de Aprendizaje</w:t>
            </w: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 xml:space="preserve">. (Serie sobre la Universidad, No. 9). México: CISE-UNAM. </w:t>
            </w:r>
          </w:p>
          <w:p w:rsidR="00352541" w:rsidRPr="00B81C68" w:rsidRDefault="00352541" w:rsidP="00352541">
            <w:pPr>
              <w:autoSpaceDE w:val="0"/>
              <w:autoSpaceDN w:val="0"/>
              <w:ind w:left="709" w:hanging="709"/>
              <w:rPr>
                <w:rFonts w:ascii="ArialNarrow,Italic" w:hAnsi="ArialNarrow,Italic" w:cs="ArialNarrow,Italic"/>
                <w:i/>
                <w:iCs/>
                <w:sz w:val="20"/>
                <w:szCs w:val="20"/>
              </w:rPr>
            </w:pPr>
            <w:r w:rsidRPr="00B81C68">
              <w:rPr>
                <w:rFonts w:ascii="ArialNarrow" w:hAnsi="ArialNarrow" w:cs="ArialNarrow"/>
                <w:sz w:val="20"/>
                <w:szCs w:val="20"/>
              </w:rPr>
              <w:t xml:space="preserve">Ander-Egg, Ezequiel y Aguilar, María José (1993). </w:t>
            </w:r>
            <w:r w:rsidRPr="00B81C68">
              <w:rPr>
                <w:rFonts w:ascii="ArialNarrow,Italic" w:hAnsi="ArialNarrow,Italic" w:cs="ArialNarrow,Italic"/>
                <w:i/>
                <w:iCs/>
                <w:sz w:val="20"/>
                <w:szCs w:val="20"/>
              </w:rPr>
              <w:t>Cómo elaborar un Proyecto. Guía para diseñar proyectos de intervención socio-educativa.</w:t>
            </w:r>
          </w:p>
          <w:p w:rsidR="00352541" w:rsidRPr="00B81C68" w:rsidRDefault="00352541" w:rsidP="00352541">
            <w:pPr>
              <w:autoSpaceDE w:val="0"/>
              <w:autoSpaceDN w:val="0"/>
              <w:ind w:left="709" w:hanging="709"/>
              <w:rPr>
                <w:rFonts w:ascii="ArialNarrow,Italic" w:hAnsi="ArialNarrow,Italic" w:cs="ArialNarrow,Italic"/>
                <w:i/>
                <w:iCs/>
                <w:sz w:val="20"/>
                <w:szCs w:val="20"/>
              </w:rPr>
            </w:pPr>
            <w:r w:rsidRPr="00B81C68">
              <w:rPr>
                <w:rFonts w:ascii="ArialNarrow" w:hAnsi="ArialNarrow" w:cs="ArialNarrow"/>
                <w:sz w:val="20"/>
                <w:szCs w:val="20"/>
              </w:rPr>
              <w:t xml:space="preserve">BANCO MUNDIAL (2000) </w:t>
            </w:r>
            <w:r w:rsidRPr="00B81C68">
              <w:rPr>
                <w:rFonts w:ascii="ArialNarrow,Italic" w:hAnsi="ArialNarrow,Italic" w:cs="ArialNarrow,Italic"/>
                <w:i/>
                <w:iCs/>
                <w:sz w:val="20"/>
                <w:szCs w:val="20"/>
              </w:rPr>
              <w:t>Matriz de Marco Lógico una Herramienta de formulación de Proyectos</w:t>
            </w:r>
          </w:p>
          <w:p w:rsidR="00352541" w:rsidRPr="00B81C68" w:rsidRDefault="00352541" w:rsidP="00352541">
            <w:pPr>
              <w:autoSpaceDE w:val="0"/>
              <w:autoSpaceDN w:val="0"/>
              <w:ind w:left="709" w:hanging="709"/>
              <w:rPr>
                <w:rFonts w:ascii="ArialNarrow" w:hAnsi="ArialNarrow" w:cs="ArialNarrow"/>
                <w:sz w:val="20"/>
                <w:szCs w:val="20"/>
              </w:rPr>
            </w:pPr>
            <w:r w:rsidRPr="00B81C68">
              <w:rPr>
                <w:rFonts w:ascii="ArialNarrow" w:hAnsi="ArialNarrow" w:cs="ArialNarrow"/>
                <w:sz w:val="20"/>
                <w:szCs w:val="20"/>
              </w:rPr>
              <w:t xml:space="preserve">CEPAL Sistema Integrado de Formulación Evaluación y Monitoreo de Proyectos Sociales (SIFEM). </w:t>
            </w:r>
            <w:hyperlink r:id="rId9" w:history="1">
              <w:r w:rsidRPr="00B81C68">
                <w:rPr>
                  <w:rStyle w:val="Hipervnculo"/>
                  <w:rFonts w:ascii="ArialNarrow" w:hAnsi="ArialNarrow" w:cs="ArialNarrow"/>
                  <w:sz w:val="20"/>
                  <w:szCs w:val="20"/>
                </w:rPr>
                <w:t>www.eclac.cl/dds/sifem</w:t>
              </w:r>
              <w:r w:rsidRPr="00B81C68">
                <w:rPr>
                  <w:rStyle w:val="Hipervnculo"/>
                  <w:rFonts w:ascii="ArialNarrow" w:hAnsi="ArialNarrow" w:cs="ArialNarrow"/>
                  <w:sz w:val="20"/>
                  <w:szCs w:val="20"/>
                </w:rPr>
                <w:t>/</w:t>
              </w:r>
              <w:r w:rsidRPr="00B81C68">
                <w:rPr>
                  <w:rStyle w:val="Hipervnculo"/>
                  <w:rFonts w:ascii="ArialNarrow" w:hAnsi="ArialNarrow" w:cs="ArialNarrow"/>
                  <w:sz w:val="20"/>
                  <w:szCs w:val="20"/>
                </w:rPr>
                <w:t>index.asp</w:t>
              </w:r>
            </w:hyperlink>
          </w:p>
          <w:p w:rsidR="00352541" w:rsidRPr="00B81C68" w:rsidRDefault="00352541" w:rsidP="00352541">
            <w:pPr>
              <w:autoSpaceDE w:val="0"/>
              <w:autoSpaceDN w:val="0"/>
              <w:ind w:left="709" w:hanging="709"/>
              <w:rPr>
                <w:rFonts w:ascii="ArialNarrow" w:hAnsi="ArialNarrow" w:cs="ArialNarrow"/>
                <w:sz w:val="20"/>
                <w:szCs w:val="20"/>
              </w:rPr>
            </w:pPr>
            <w:r w:rsidRPr="00B81C68">
              <w:rPr>
                <w:rFonts w:ascii="ArialNarrow" w:hAnsi="ArialNarrow" w:cs="ArialNarrow"/>
                <w:sz w:val="20"/>
                <w:szCs w:val="20"/>
              </w:rPr>
              <w:t xml:space="preserve">Cohen, E. y Martínez, R. (2002) </w:t>
            </w:r>
            <w:r w:rsidRPr="00B81C68">
              <w:rPr>
                <w:rFonts w:ascii="ArialNarrow,Italic" w:hAnsi="ArialNarrow,Italic" w:cs="ArialNarrow,Italic"/>
                <w:i/>
                <w:iCs/>
                <w:sz w:val="20"/>
                <w:szCs w:val="20"/>
              </w:rPr>
              <w:t>Manual de Formulación, Evaluación y Monitoreo de Proyectos Sociales</w:t>
            </w:r>
            <w:r w:rsidRPr="00B81C68">
              <w:rPr>
                <w:rFonts w:ascii="ArialNarrow" w:hAnsi="ArialNarrow" w:cs="ArialNarrow"/>
                <w:sz w:val="20"/>
                <w:szCs w:val="20"/>
              </w:rPr>
              <w:t xml:space="preserve">, CEPAL, Santiago de Chile. </w:t>
            </w:r>
          </w:p>
          <w:p w:rsidR="00352541" w:rsidRPr="001D2A9B" w:rsidRDefault="00352541" w:rsidP="00352541">
            <w:pPr>
              <w:ind w:left="709" w:hanging="709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 xml:space="preserve">Díaz Barriga, F., G. Hernández y M. A. Rigo (Comp.) (2009). </w:t>
            </w:r>
            <w:r w:rsidRPr="001D2A9B">
              <w:rPr>
                <w:rFonts w:ascii="Calibri" w:hAnsi="Calibri"/>
                <w:i/>
                <w:color w:val="000000"/>
                <w:sz w:val="20"/>
                <w:szCs w:val="20"/>
              </w:rPr>
              <w:t>Aprender y enseñar con TIC en educación superior: Contribuciones del Socioconstructivismo</w:t>
            </w: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 xml:space="preserve"> Facultad de Psicología. UNAM.</w:t>
            </w:r>
          </w:p>
          <w:p w:rsidR="00352541" w:rsidRPr="001D2A9B" w:rsidRDefault="00352541" w:rsidP="00352541">
            <w:pPr>
              <w:ind w:left="709" w:hanging="709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Escuela Nacional Preparatoria. (1997). </w:t>
            </w:r>
            <w:r w:rsidRPr="001D2A9B">
              <w:rPr>
                <w:rFonts w:ascii="Calibri" w:hAnsi="Calibri"/>
                <w:i/>
                <w:color w:val="000000"/>
                <w:sz w:val="20"/>
                <w:szCs w:val="20"/>
              </w:rPr>
              <w:t>Programas de Estudio 1996</w:t>
            </w: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>, Preparatoria 5to.año.México: UNAM.</w:t>
            </w:r>
          </w:p>
          <w:p w:rsidR="00352541" w:rsidRPr="001D2A9B" w:rsidRDefault="00352541" w:rsidP="00352541">
            <w:pPr>
              <w:ind w:left="709" w:hanging="709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 xml:space="preserve">Guía para uso de citas y bibliografía. (2003). Consultada el 25 de Agosto de 2010, Dirección de Investigación de la Facultad de Comunicación de la Universidad de Piura, página web de sid.cu: www.sld.cu/galerias/pdf/sitios/.../harvard_guia_citasbiblio%5B1%5D_1.pdf </w:t>
            </w:r>
          </w:p>
          <w:p w:rsidR="00352541" w:rsidRPr="00B81C68" w:rsidRDefault="00352541" w:rsidP="00352541">
            <w:pPr>
              <w:autoSpaceDE w:val="0"/>
              <w:autoSpaceDN w:val="0"/>
              <w:ind w:left="709" w:hanging="709"/>
              <w:rPr>
                <w:rFonts w:ascii="ArialNarrow,Italic" w:hAnsi="ArialNarrow,Italic" w:cs="ArialNarrow,Italic"/>
                <w:i/>
                <w:iCs/>
                <w:sz w:val="20"/>
                <w:szCs w:val="20"/>
              </w:rPr>
            </w:pPr>
            <w:r w:rsidRPr="00B81C68">
              <w:rPr>
                <w:rFonts w:ascii="ArialNarrow" w:hAnsi="ArialNarrow" w:cs="ArialNarrow"/>
                <w:sz w:val="20"/>
                <w:szCs w:val="20"/>
              </w:rPr>
              <w:t>Luna, Rafael (2007) .</w:t>
            </w:r>
            <w:r w:rsidRPr="00B81C68">
              <w:rPr>
                <w:rFonts w:ascii="ArialNarrow,Italic" w:hAnsi="ArialNarrow,Italic" w:cs="ArialNarrow,Italic"/>
                <w:i/>
                <w:iCs/>
                <w:sz w:val="20"/>
                <w:szCs w:val="20"/>
              </w:rPr>
              <w:t>Formulación, ejecución y evaluación de Proyectos (PDF).</w:t>
            </w:r>
          </w:p>
          <w:p w:rsidR="00352541" w:rsidRPr="001D2A9B" w:rsidRDefault="00352541" w:rsidP="00352541">
            <w:pPr>
              <w:ind w:left="709" w:hanging="709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 xml:space="preserve">Maier Norman. (1980). Ubicación del problema. En </w:t>
            </w:r>
            <w:r w:rsidRPr="001D2A9B">
              <w:rPr>
                <w:rFonts w:ascii="Calibri" w:hAnsi="Calibri"/>
                <w:i/>
                <w:color w:val="000000"/>
                <w:sz w:val="20"/>
                <w:szCs w:val="20"/>
              </w:rPr>
              <w:t>Toma de Decisiones en Grupo</w:t>
            </w: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>. (Colección de Ciencias de la Administración, pp. 55-76).México: Trillas.</w:t>
            </w:r>
          </w:p>
          <w:p w:rsidR="00352541" w:rsidRPr="00B81C68" w:rsidRDefault="00352541" w:rsidP="00352541">
            <w:pPr>
              <w:autoSpaceDE w:val="0"/>
              <w:autoSpaceDN w:val="0"/>
              <w:ind w:left="709" w:hanging="709"/>
              <w:rPr>
                <w:rFonts w:ascii="ArialNarrow" w:hAnsi="ArialNarrow" w:cs="ArialNarrow"/>
                <w:sz w:val="20"/>
                <w:szCs w:val="20"/>
              </w:rPr>
            </w:pPr>
            <w:r w:rsidRPr="00B81C68">
              <w:rPr>
                <w:rFonts w:ascii="ArialNarrow" w:hAnsi="ArialNarrow" w:cs="ArialNarrow"/>
                <w:sz w:val="20"/>
                <w:szCs w:val="20"/>
              </w:rPr>
              <w:t xml:space="preserve">Martinic, S (1998) </w:t>
            </w:r>
            <w:r w:rsidRPr="00B81C68">
              <w:rPr>
                <w:rFonts w:ascii="ArialNarrow,Italic" w:hAnsi="ArialNarrow,Italic" w:cs="ArialNarrow,Italic"/>
                <w:i/>
                <w:iCs/>
                <w:sz w:val="20"/>
                <w:szCs w:val="20"/>
              </w:rPr>
              <w:t>Diseño y evaluación de proyectos sociales: herramientas para el aprendizaje</w:t>
            </w:r>
            <w:r w:rsidRPr="00B81C68">
              <w:rPr>
                <w:rFonts w:ascii="ArialNarrow" w:hAnsi="ArialNarrow" w:cs="ArialNarrow"/>
                <w:sz w:val="20"/>
                <w:szCs w:val="20"/>
              </w:rPr>
              <w:t>. Comexani/ CEJUV. Santiago de Chile</w:t>
            </w:r>
          </w:p>
          <w:p w:rsidR="00352541" w:rsidRPr="001D2A9B" w:rsidRDefault="00352541" w:rsidP="00352541">
            <w:pPr>
              <w:ind w:left="709" w:hanging="709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>Modelo de madurez en el uso de TIC. (n.d.). Obtenida el 20 de Agosto de 2010,UNAM,página web de salón en línea hábitat puma:</w:t>
            </w:r>
          </w:p>
          <w:p w:rsidR="00352541" w:rsidRPr="001D2A9B" w:rsidRDefault="00352541" w:rsidP="00352541">
            <w:pPr>
              <w:ind w:left="709" w:hanging="709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 xml:space="preserve">http://www.salonenlinea.unam.mx/habitatpuma/moodle/file.php/391/Materiales/Modelo_de_madurez_uso_TIC-feb26.pdf. </w:t>
            </w:r>
          </w:p>
          <w:p w:rsidR="00352541" w:rsidRPr="00B81C68" w:rsidRDefault="00352541" w:rsidP="00352541">
            <w:pPr>
              <w:autoSpaceDE w:val="0"/>
              <w:autoSpaceDN w:val="0"/>
              <w:ind w:left="709" w:hanging="709"/>
              <w:rPr>
                <w:rFonts w:ascii="ArialNarrow" w:hAnsi="ArialNarrow" w:cs="ArialNarrow"/>
                <w:sz w:val="20"/>
                <w:szCs w:val="20"/>
              </w:rPr>
            </w:pPr>
            <w:r w:rsidRPr="00B81C68">
              <w:rPr>
                <w:rFonts w:ascii="ArialNarrow" w:hAnsi="ArialNarrow" w:cs="ArialNarrow"/>
                <w:sz w:val="20"/>
                <w:szCs w:val="20"/>
              </w:rPr>
              <w:t xml:space="preserve">Niremberg, Olga; Brawerman, Josette; Ruiz, Violeta, (2003) </w:t>
            </w:r>
            <w:r w:rsidRPr="00B81C68">
              <w:rPr>
                <w:rFonts w:ascii="ArialNarrow,Italic" w:hAnsi="ArialNarrow,Italic" w:cs="ArialNarrow,Italic"/>
                <w:i/>
                <w:iCs/>
                <w:sz w:val="20"/>
                <w:szCs w:val="20"/>
              </w:rPr>
              <w:t xml:space="preserve">Evaluar para la transformación Innovaciones en la evaluación de Programas y Proyectos Sociales. </w:t>
            </w:r>
            <w:r w:rsidRPr="00B81C68">
              <w:rPr>
                <w:rFonts w:ascii="ArialNarrow" w:hAnsi="ArialNarrow" w:cs="ArialNarrow"/>
                <w:sz w:val="20"/>
                <w:szCs w:val="20"/>
              </w:rPr>
              <w:t>Buenos Aires. ED. Paidós. Capítulos 2, 3 y 4.</w:t>
            </w:r>
          </w:p>
          <w:p w:rsidR="00352541" w:rsidRPr="001D2A9B" w:rsidRDefault="00352541" w:rsidP="00352541">
            <w:pPr>
              <w:ind w:left="709" w:hanging="709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>Pérez Romero, M.C. y Martínez Falcón, P. (n.d</w:t>
            </w:r>
            <w:r w:rsidRPr="001D2A9B">
              <w:rPr>
                <w:rFonts w:ascii="Calibri" w:hAnsi="Calibri"/>
                <w:i/>
                <w:color w:val="000000"/>
                <w:sz w:val="20"/>
                <w:szCs w:val="20"/>
              </w:rPr>
              <w:t>.). Las TIC y sus aplicaciones educativas</w:t>
            </w:r>
            <w:r w:rsidRPr="001D2A9B">
              <w:rPr>
                <w:rFonts w:ascii="Calibri" w:hAnsi="Calibri"/>
                <w:color w:val="000000"/>
                <w:sz w:val="20"/>
                <w:szCs w:val="20"/>
              </w:rPr>
              <w:t>. Obtenida el 20 de Agosto de 2010, de http://www.salonenlinea.unam.mx/habitatpuma/moodle/mod/book/view.php?id=11627&amp;chapterid=616.</w:t>
            </w:r>
          </w:p>
        </w:tc>
      </w:tr>
    </w:tbl>
    <w:p w:rsidR="00352541" w:rsidRDefault="00352541" w:rsidP="00352541"/>
    <w:p w:rsidR="00991A6A" w:rsidRDefault="00991A6A"/>
    <w:sectPr w:rsidR="00991A6A" w:rsidSect="00352541">
      <w:headerReference w:type="default" r:id="rId10"/>
      <w:footerReference w:type="default" r:id="rId11"/>
      <w:pgSz w:w="12240" w:h="15840" w:code="1"/>
      <w:pgMar w:top="1843" w:right="1418" w:bottom="170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AB" w:rsidRDefault="003A5DAB">
      <w:r>
        <w:separator/>
      </w:r>
    </w:p>
  </w:endnote>
  <w:endnote w:type="continuationSeparator" w:id="1">
    <w:p w:rsidR="003A5DAB" w:rsidRDefault="003A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41" w:rsidRDefault="00352541">
    <w:pPr>
      <w:pStyle w:val="Piedepgina"/>
      <w:jc w:val="right"/>
    </w:pPr>
    <w:fldSimple w:instr=" PAGE   \* MERGEFORMAT ">
      <w:r w:rsidR="002C2067">
        <w:rPr>
          <w:noProof/>
        </w:rPr>
        <w:t>1</w:t>
      </w:r>
    </w:fldSimple>
  </w:p>
  <w:p w:rsidR="00352541" w:rsidRDefault="003525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AB" w:rsidRDefault="003A5DAB">
      <w:r>
        <w:separator/>
      </w:r>
    </w:p>
  </w:footnote>
  <w:footnote w:type="continuationSeparator" w:id="1">
    <w:p w:rsidR="003A5DAB" w:rsidRDefault="003A5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41" w:rsidRPr="002D5BC3" w:rsidRDefault="002C2067" w:rsidP="00352541">
    <w:pPr>
      <w:pStyle w:val="Encabezado"/>
      <w:tabs>
        <w:tab w:val="clear" w:pos="4419"/>
        <w:tab w:val="clear" w:pos="8838"/>
      </w:tabs>
      <w:jc w:val="right"/>
      <w:rPr>
        <w:color w:val="7F7F7F"/>
        <w:sz w:val="18"/>
        <w:szCs w:val="18"/>
      </w:rPr>
    </w:pPr>
    <w:r>
      <w:rPr>
        <w:noProof/>
        <w:color w:val="7F7F7F"/>
        <w:sz w:val="18"/>
        <w:szCs w:val="18"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-264160</wp:posOffset>
          </wp:positionH>
          <wp:positionV relativeFrom="paragraph">
            <wp:posOffset>-104140</wp:posOffset>
          </wp:positionV>
          <wp:extent cx="601980" cy="636270"/>
          <wp:effectExtent l="19050" t="0" r="7620" b="0"/>
          <wp:wrapNone/>
          <wp:docPr id="1" name="Imagen 1" descr="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m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2541" w:rsidRPr="002D5BC3">
      <w:rPr>
        <w:color w:val="7F7F7F"/>
        <w:sz w:val="18"/>
        <w:szCs w:val="18"/>
      </w:rPr>
      <w:t xml:space="preserve">Proyecto final. Diplomado </w:t>
    </w:r>
    <w:r w:rsidR="00352541" w:rsidRPr="002D5BC3">
      <w:rPr>
        <w:i/>
        <w:color w:val="7F7F7F"/>
        <w:sz w:val="18"/>
        <w:szCs w:val="18"/>
      </w:rPr>
      <w:t>Aplicaciones de las TIC para la enseñanza</w:t>
    </w:r>
    <w:r w:rsidR="00352541" w:rsidRPr="002D5BC3">
      <w:rPr>
        <w:color w:val="7F7F7F"/>
        <w:sz w:val="18"/>
        <w:szCs w:val="18"/>
      </w:rPr>
      <w:tab/>
    </w:r>
  </w:p>
  <w:p w:rsidR="00352541" w:rsidRDefault="00352541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293"/>
    <w:multiLevelType w:val="hybridMultilevel"/>
    <w:tmpl w:val="9F864134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10AE0E3C"/>
    <w:multiLevelType w:val="hybridMultilevel"/>
    <w:tmpl w:val="85744906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24201E84"/>
    <w:multiLevelType w:val="hybridMultilevel"/>
    <w:tmpl w:val="BF1AE572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2D640DF8"/>
    <w:multiLevelType w:val="hybridMultilevel"/>
    <w:tmpl w:val="A92EDC1C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36F74EF4"/>
    <w:multiLevelType w:val="hybridMultilevel"/>
    <w:tmpl w:val="8A4C158C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45156DE0"/>
    <w:multiLevelType w:val="hybridMultilevel"/>
    <w:tmpl w:val="CE5A0DE8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470255DB"/>
    <w:multiLevelType w:val="hybridMultilevel"/>
    <w:tmpl w:val="C0007214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>
    <w:nsid w:val="4E8E66E5"/>
    <w:multiLevelType w:val="hybridMultilevel"/>
    <w:tmpl w:val="3FFC2D6C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67D06630"/>
    <w:multiLevelType w:val="hybridMultilevel"/>
    <w:tmpl w:val="346C5E52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>
    <w:nsid w:val="697D3AFC"/>
    <w:multiLevelType w:val="hybridMultilevel"/>
    <w:tmpl w:val="73120652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>
    <w:nsid w:val="6B88165C"/>
    <w:multiLevelType w:val="hybridMultilevel"/>
    <w:tmpl w:val="8C9EEBC0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>
    <w:nsid w:val="6DA514BD"/>
    <w:multiLevelType w:val="hybridMultilevel"/>
    <w:tmpl w:val="C63A460A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795A52D4"/>
    <w:multiLevelType w:val="hybridMultilevel"/>
    <w:tmpl w:val="AE5A48D0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>
    <w:nsid w:val="7D395A98"/>
    <w:multiLevelType w:val="hybridMultilevel"/>
    <w:tmpl w:val="8D927C50"/>
    <w:lvl w:ilvl="0" w:tplc="08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D66C4"/>
    <w:rsid w:val="00051E38"/>
    <w:rsid w:val="002C2067"/>
    <w:rsid w:val="00352541"/>
    <w:rsid w:val="003A5DAB"/>
    <w:rsid w:val="00644870"/>
    <w:rsid w:val="007E0FA1"/>
    <w:rsid w:val="008929AE"/>
    <w:rsid w:val="00892B4C"/>
    <w:rsid w:val="00991A6A"/>
    <w:rsid w:val="009D3F4E"/>
    <w:rsid w:val="00AD66C4"/>
    <w:rsid w:val="00DC5220"/>
    <w:rsid w:val="00E60250"/>
    <w:rsid w:val="00F35D5C"/>
    <w:rsid w:val="00F7264B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41"/>
    <w:pPr>
      <w:jc w:val="both"/>
    </w:pPr>
    <w:rPr>
      <w:rFonts w:ascii="Arial" w:eastAsia="Times New Roman" w:hAnsi="Arial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52541"/>
    <w:pPr>
      <w:keepNext/>
      <w:spacing w:before="240" w:after="60"/>
      <w:jc w:val="left"/>
      <w:outlineLvl w:val="1"/>
    </w:pPr>
    <w:rPr>
      <w:b/>
      <w:i/>
      <w:sz w:val="28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semiHidden/>
    <w:rsid w:val="0035254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3525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52541"/>
    <w:rPr>
      <w:rFonts w:ascii="Arial" w:hAnsi="Arial"/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rsid w:val="00352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lac.cl/dds/sifem/index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2373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PROFESOR</vt:lpstr>
    </vt:vector>
  </TitlesOfParts>
  <Company>familia</Company>
  <LinksUpToDate>false</LinksUpToDate>
  <CharactersWithSpaces>15398</CharactersWithSpaces>
  <SharedDoc>false</SharedDoc>
  <HLinks>
    <vt:vector size="6" baseType="variant">
      <vt:variant>
        <vt:i4>3342443</vt:i4>
      </vt:variant>
      <vt:variant>
        <vt:i4>0</vt:i4>
      </vt:variant>
      <vt:variant>
        <vt:i4>0</vt:i4>
      </vt:variant>
      <vt:variant>
        <vt:i4>5</vt:i4>
      </vt:variant>
      <vt:variant>
        <vt:lpwstr>http://www.eclac.cl/dds/sifem/index.asp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PROFESOR</dc:title>
  <dc:creator>Jose Agustin</dc:creator>
  <cp:lastModifiedBy>miguel</cp:lastModifiedBy>
  <cp:revision>2</cp:revision>
  <dcterms:created xsi:type="dcterms:W3CDTF">2011-03-02T23:39:00Z</dcterms:created>
  <dcterms:modified xsi:type="dcterms:W3CDTF">2011-03-02T23:39:00Z</dcterms:modified>
</cp:coreProperties>
</file>